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1" w:rsidRDefault="00996901" w:rsidP="00BB1030">
      <w:pPr>
        <w:pStyle w:val="2"/>
        <w:rPr>
          <w:lang w:val="uk-UA"/>
        </w:rPr>
      </w:pPr>
    </w:p>
    <w:p w:rsidR="00996901" w:rsidRDefault="00996901" w:rsidP="0099690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 № 2</w:t>
      </w:r>
    </w:p>
    <w:p w:rsidR="00996901" w:rsidRPr="00996901" w:rsidRDefault="00996901" w:rsidP="00996901">
      <w:pPr>
        <w:ind w:left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Тема: Застосування комп’ютерної програми «Розрахунок виробничої програми АТП»</w:t>
      </w:r>
    </w:p>
    <w:p w:rsidR="00BB1030" w:rsidRDefault="00BB1030" w:rsidP="00BB1030">
      <w:pPr>
        <w:pStyle w:val="2"/>
        <w:rPr>
          <w:lang w:val="uk-UA"/>
        </w:rPr>
      </w:pPr>
      <w:r>
        <w:t xml:space="preserve"> РОЗРАХУНОК   ВИРОБНИЧОЇ   ПРОГРАМИ   ПО   ТО  І </w:t>
      </w:r>
      <w:proofErr w:type="gramStart"/>
      <w:r>
        <w:t>РЕМОНТАХ</w:t>
      </w:r>
      <w:proofErr w:type="gramEnd"/>
      <w:r>
        <w:t xml:space="preserve">   РУХ</w:t>
      </w:r>
      <w:r>
        <w:rPr>
          <w:lang w:val="uk-UA"/>
        </w:rPr>
        <w:t>ОМ</w:t>
      </w:r>
      <w:r>
        <w:t>ОГО   СКЛАДУ.</w:t>
      </w:r>
    </w:p>
    <w:p w:rsidR="00996901" w:rsidRPr="00996901" w:rsidRDefault="00996901" w:rsidP="00996901">
      <w:pPr>
        <w:rPr>
          <w:lang w:val="uk-UA"/>
        </w:rPr>
      </w:pPr>
      <w:r>
        <w:rPr>
          <w:lang w:val="uk-UA"/>
        </w:rPr>
        <w:t>Застосовуємо величини отримані при розрахунках практичної роботи № 1.</w:t>
      </w:r>
    </w:p>
    <w:p w:rsidR="00BB1030" w:rsidRDefault="00BB1030" w:rsidP="00BB1030">
      <w:pPr>
        <w:ind w:left="209"/>
        <w:jc w:val="center"/>
        <w:rPr>
          <w:lang w:val="uk-UA"/>
        </w:rPr>
      </w:pPr>
      <w:r>
        <w:rPr>
          <w:lang w:val="uk-UA"/>
        </w:rPr>
        <w:t xml:space="preserve">2.1 Вихідні нормативи по ТО і ремонтах. </w:t>
      </w: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>Таблиця 2.1 Вихідні нормативи по ТО і ремонтах</w:t>
      </w: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8"/>
        <w:gridCol w:w="957"/>
        <w:gridCol w:w="993"/>
        <w:gridCol w:w="1134"/>
        <w:gridCol w:w="1276"/>
        <w:gridCol w:w="1192"/>
        <w:gridCol w:w="825"/>
        <w:gridCol w:w="676"/>
        <w:gridCol w:w="709"/>
        <w:gridCol w:w="815"/>
      </w:tblGrid>
      <w:tr w:rsidR="00BB1030" w:rsidTr="00BB1030">
        <w:trPr>
          <w:cantSplit/>
          <w:trHeight w:val="325"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Марка рухомого складу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Періодичність,</w:t>
            </w:r>
          </w:p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Пробіг до першого </w:t>
            </w:r>
            <w:proofErr w:type="spellStart"/>
            <w:r>
              <w:rPr>
                <w:lang w:val="uk-UA"/>
              </w:rPr>
              <w:t>КР</w:t>
            </w:r>
            <w:proofErr w:type="spellEnd"/>
            <w:r>
              <w:rPr>
                <w:lang w:val="uk-UA"/>
              </w:rPr>
              <w:t>, км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  <w:r>
              <w:rPr>
                <w:lang w:val="uk-UA"/>
              </w:rPr>
              <w:t xml:space="preserve">Простій у ТО і ПР </w:t>
            </w:r>
            <w:proofErr w:type="spellStart"/>
            <w:r>
              <w:rPr>
                <w:lang w:val="uk-UA"/>
              </w:rPr>
              <w:t>дн</w:t>
            </w:r>
            <w:proofErr w:type="spellEnd"/>
            <w:r>
              <w:rPr>
                <w:lang w:val="uk-UA"/>
              </w:rPr>
              <w:t>/1000,</w:t>
            </w:r>
          </w:p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км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Простій у </w:t>
            </w:r>
            <w:proofErr w:type="spellStart"/>
            <w:r>
              <w:rPr>
                <w:lang w:val="uk-UA"/>
              </w:rPr>
              <w:t>КР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дн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Трудомісткість, </w:t>
            </w:r>
            <w:proofErr w:type="spellStart"/>
            <w:r>
              <w:rPr>
                <w:lang w:val="uk-UA"/>
              </w:rPr>
              <w:t>люд.год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BB1030" w:rsidTr="00BB1030">
        <w:trPr>
          <w:cantSplit/>
          <w:trHeight w:val="323"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ТО-2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Одного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1000 км</w:t>
            </w:r>
          </w:p>
        </w:tc>
      </w:tr>
      <w:tr w:rsidR="00BB1030" w:rsidTr="00BB1030">
        <w:trPr>
          <w:cantSplit/>
          <w:trHeight w:val="323"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ТО-2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</w:tr>
      <w:tr w:rsidR="00BB1030" w:rsidTr="00BB1030">
        <w:trPr>
          <w:cantSplit/>
          <w:trHeight w:val="318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L</w:t>
            </w:r>
            <w:r>
              <w:rPr>
                <w:vertAlign w:val="subscript"/>
                <w:lang w:val="uk-UA"/>
              </w:rPr>
              <w:t>1И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L</w:t>
            </w:r>
            <w:r>
              <w:rPr>
                <w:vertAlign w:val="subscript"/>
                <w:lang w:val="uk-UA"/>
              </w:rPr>
              <w:t>2И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Lкри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dтори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Дкри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proofErr w:type="spellStart"/>
            <w:r>
              <w:rPr>
                <w:lang w:val="uk-UA"/>
              </w:rPr>
              <w:t>t</w:t>
            </w:r>
            <w:r>
              <w:rPr>
                <w:vertAlign w:val="subscript"/>
                <w:lang w:val="uk-UA"/>
              </w:rPr>
              <w:t>ЩОИ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t</w:t>
            </w:r>
            <w:r>
              <w:rPr>
                <w:vertAlign w:val="subscript"/>
                <w:lang w:val="uk-UA"/>
              </w:rPr>
              <w:t>1И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t</w:t>
            </w:r>
            <w:r>
              <w:rPr>
                <w:vertAlign w:val="subscript"/>
                <w:lang w:val="uk-UA"/>
              </w:rPr>
              <w:t>2И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tтри</w:t>
            </w:r>
            <w:proofErr w:type="spellEnd"/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996901">
        <w:trPr>
          <w:cantSplit/>
          <w:trHeight w:val="803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</w:tc>
      </w:tr>
      <w:tr w:rsidR="00BB1030" w:rsidTr="00996901">
        <w:trPr>
          <w:cantSplit/>
          <w:trHeight w:val="69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rPr>
                <w:lang w:val="uk-UA"/>
              </w:rPr>
            </w:pPr>
          </w:p>
        </w:tc>
      </w:tr>
    </w:tbl>
    <w:p w:rsidR="00BB1030" w:rsidRDefault="00BB1030" w:rsidP="00BB1030">
      <w:pPr>
        <w:rPr>
          <w:lang w:val="uk-UA"/>
        </w:rPr>
      </w:pPr>
    </w:p>
    <w:p w:rsidR="00BB1030" w:rsidRDefault="00BB1030" w:rsidP="00BB1030">
      <w:pPr>
        <w:numPr>
          <w:ilvl w:val="1"/>
          <w:numId w:val="1"/>
        </w:numPr>
        <w:rPr>
          <w:lang w:val="uk-UA"/>
        </w:rPr>
      </w:pPr>
      <w:r>
        <w:rPr>
          <w:lang w:val="uk-UA"/>
        </w:rPr>
        <w:t xml:space="preserve">  Прийняті коефіцієнти корегування нормативів. </w:t>
      </w:r>
    </w:p>
    <w:p w:rsidR="00BB1030" w:rsidRDefault="00BB1030" w:rsidP="00BB1030">
      <w:pPr>
        <w:ind w:left="209"/>
        <w:rPr>
          <w:lang w:val="uk-UA"/>
        </w:rPr>
      </w:pP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 xml:space="preserve"> К</w:t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– коефіцієнт врахування умов експлуатації;</w:t>
      </w: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 xml:space="preserve"> К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– коефіцієнт </w:t>
      </w:r>
      <w:proofErr w:type="spellStart"/>
      <w:r>
        <w:rPr>
          <w:lang w:val="uk-UA"/>
        </w:rPr>
        <w:t>врвхування</w:t>
      </w:r>
      <w:proofErr w:type="spellEnd"/>
      <w:r>
        <w:rPr>
          <w:lang w:val="uk-UA"/>
        </w:rPr>
        <w:t xml:space="preserve"> модифікації  рухомого складу;</w:t>
      </w: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 xml:space="preserve"> К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– коефіцієнт врахування природно-кліматичних умов;</w:t>
      </w: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 xml:space="preserve"> К</w:t>
      </w:r>
      <w:r>
        <w:rPr>
          <w:vertAlign w:val="subscript"/>
          <w:lang w:val="uk-UA"/>
        </w:rPr>
        <w:t>4</w:t>
      </w:r>
      <w:r>
        <w:rPr>
          <w:lang w:val="uk-UA"/>
        </w:rPr>
        <w:t xml:space="preserve"> – коефіцієнт врахування пробігу автомобіля з початку експлуатації;</w:t>
      </w:r>
    </w:p>
    <w:p w:rsidR="00BB1030" w:rsidRDefault="00BB1030" w:rsidP="00BB1030">
      <w:pPr>
        <w:ind w:left="209"/>
        <w:rPr>
          <w:lang w:val="uk-UA"/>
        </w:rPr>
      </w:pPr>
      <w:r>
        <w:rPr>
          <w:lang w:val="uk-UA"/>
        </w:rPr>
        <w:t xml:space="preserve"> К</w:t>
      </w:r>
      <w:r>
        <w:rPr>
          <w:vertAlign w:val="subscript"/>
          <w:lang w:val="uk-UA"/>
        </w:rPr>
        <w:t>5</w:t>
      </w:r>
      <w:r>
        <w:rPr>
          <w:lang w:val="uk-UA"/>
        </w:rPr>
        <w:t xml:space="preserve"> – коефіцієнт врахування кількості автомобілів в АТП.</w:t>
      </w: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  <w:r>
        <w:rPr>
          <w:lang w:val="uk-UA"/>
        </w:rPr>
        <w:t>Коефіцієнти корегування беремо з додатку</w:t>
      </w: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996901" w:rsidRDefault="00996901" w:rsidP="00996901">
      <w:pPr>
        <w:rPr>
          <w:lang w:val="uk-UA"/>
        </w:rPr>
      </w:pPr>
    </w:p>
    <w:p w:rsidR="00BB1030" w:rsidRDefault="00BB1030" w:rsidP="00996901">
      <w:pPr>
        <w:rPr>
          <w:lang w:val="uk-UA"/>
        </w:rPr>
      </w:pPr>
      <w:r>
        <w:rPr>
          <w:lang w:val="uk-UA"/>
        </w:rPr>
        <w:t>Таблиця 2.2  Прийняті коефіцієнти корегування нормативів</w:t>
      </w:r>
    </w:p>
    <w:tbl>
      <w:tblPr>
        <w:tblW w:w="975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3"/>
        <w:gridCol w:w="780"/>
        <w:gridCol w:w="781"/>
        <w:gridCol w:w="782"/>
        <w:gridCol w:w="782"/>
        <w:gridCol w:w="927"/>
        <w:gridCol w:w="970"/>
        <w:gridCol w:w="715"/>
        <w:gridCol w:w="715"/>
        <w:gridCol w:w="862"/>
        <w:gridCol w:w="863"/>
      </w:tblGrid>
      <w:tr w:rsidR="00BB1030" w:rsidTr="00BB1030">
        <w:trPr>
          <w:cantSplit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Коеф-</w:t>
            </w:r>
            <w:proofErr w:type="spellEnd"/>
          </w:p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іцієнт</w:t>
            </w:r>
            <w:proofErr w:type="spellEnd"/>
          </w:p>
        </w:tc>
        <w:tc>
          <w:tcPr>
            <w:tcW w:w="81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Значення коефіцієнта для корегування нормативів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4309F9">
        <w:trPr>
          <w:cantSplit/>
          <w:trHeight w:val="70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Періодичності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Простої</w:t>
            </w: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Трудомісткості</w:t>
            </w:r>
          </w:p>
        </w:tc>
      </w:tr>
      <w:tr w:rsidR="00BB1030" w:rsidTr="00BB1030">
        <w:trPr>
          <w:cantSplit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</w:t>
            </w:r>
            <w:proofErr w:type="spellEnd"/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ТО-2 і ПР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  <w:tr w:rsidR="00BB1030" w:rsidTr="00BB1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  <w:p w:rsidR="00BB1030" w:rsidRDefault="00BB1030">
            <w:pPr>
              <w:rPr>
                <w:lang w:val="uk-UA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30" w:rsidRDefault="00BB10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30" w:rsidRDefault="00BB1030">
            <w:pPr>
              <w:jc w:val="center"/>
              <w:rPr>
                <w:lang w:val="uk-UA"/>
              </w:rPr>
            </w:pPr>
          </w:p>
        </w:tc>
      </w:tr>
    </w:tbl>
    <w:p w:rsidR="00BB1030" w:rsidRDefault="00BB1030" w:rsidP="00BB1030">
      <w:pPr>
        <w:rPr>
          <w:lang w:val="uk-UA"/>
        </w:rPr>
      </w:pPr>
    </w:p>
    <w:p w:rsidR="00F1516D" w:rsidRPr="00BB1030" w:rsidRDefault="00F1516D">
      <w:pPr>
        <w:rPr>
          <w:lang w:val="uk-UA"/>
        </w:rPr>
      </w:pPr>
    </w:p>
    <w:sectPr w:rsidR="00F1516D" w:rsidRPr="00BB1030" w:rsidSect="00F1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A88"/>
    <w:multiLevelType w:val="multilevel"/>
    <w:tmpl w:val="77E2B9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1030"/>
    <w:rsid w:val="004309F9"/>
    <w:rsid w:val="006B4E99"/>
    <w:rsid w:val="007053B0"/>
    <w:rsid w:val="00996901"/>
    <w:rsid w:val="00BB1030"/>
    <w:rsid w:val="00C8578A"/>
    <w:rsid w:val="00F1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1030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B10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5</cp:revision>
  <dcterms:created xsi:type="dcterms:W3CDTF">2018-01-16T09:53:00Z</dcterms:created>
  <dcterms:modified xsi:type="dcterms:W3CDTF">2021-09-03T11:41:00Z</dcterms:modified>
</cp:coreProperties>
</file>